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93D" w:rsidRPr="00EA2D49" w:rsidRDefault="0099693D" w:rsidP="00AF69AA">
      <w:pPr>
        <w:pStyle w:val="Bezproreda"/>
        <w:spacing w:after="40" w:line="259" w:lineRule="auto"/>
        <w:rPr>
          <w:rFonts w:cstheme="minorHAnsi"/>
          <w:b/>
          <w:sz w:val="24"/>
          <w:szCs w:val="24"/>
        </w:rPr>
      </w:pPr>
      <w:r w:rsidRPr="00EA2D49">
        <w:rPr>
          <w:rFonts w:cstheme="minorHAnsi"/>
          <w:b/>
          <w:sz w:val="24"/>
          <w:szCs w:val="24"/>
        </w:rPr>
        <w:t>OSNOVNA ŠKOLA</w:t>
      </w:r>
    </w:p>
    <w:p w:rsidR="0099693D" w:rsidRPr="00EA2D49" w:rsidRDefault="0099693D" w:rsidP="00AF69AA">
      <w:pPr>
        <w:pStyle w:val="Bezproreda"/>
        <w:spacing w:after="40" w:line="259" w:lineRule="auto"/>
        <w:rPr>
          <w:rFonts w:cstheme="minorHAnsi"/>
          <w:b/>
          <w:sz w:val="24"/>
          <w:szCs w:val="24"/>
        </w:rPr>
      </w:pPr>
      <w:r w:rsidRPr="00EA2D49">
        <w:rPr>
          <w:rFonts w:cstheme="minorHAnsi"/>
          <w:b/>
          <w:sz w:val="24"/>
          <w:szCs w:val="24"/>
        </w:rPr>
        <w:t>DR. FRANJE TUĐMANA</w:t>
      </w:r>
    </w:p>
    <w:p w:rsidR="0099693D" w:rsidRPr="00EA2D49" w:rsidRDefault="0099693D" w:rsidP="00AF69AA">
      <w:pPr>
        <w:pStyle w:val="Bezproreda"/>
        <w:spacing w:after="40" w:line="259" w:lineRule="auto"/>
        <w:rPr>
          <w:rFonts w:cstheme="minorHAnsi"/>
          <w:b/>
          <w:sz w:val="24"/>
          <w:szCs w:val="24"/>
        </w:rPr>
      </w:pPr>
      <w:r w:rsidRPr="00EA2D49">
        <w:rPr>
          <w:rFonts w:cstheme="minorHAnsi"/>
          <w:b/>
          <w:sz w:val="24"/>
          <w:szCs w:val="24"/>
        </w:rPr>
        <w:t>Sv. Jurja 1, 21322 Brela</w:t>
      </w:r>
    </w:p>
    <w:p w:rsidR="0099693D" w:rsidRPr="00EA2D49" w:rsidRDefault="00822407" w:rsidP="00AF69AA">
      <w:pPr>
        <w:pStyle w:val="Bezproreda"/>
        <w:spacing w:after="40" w:line="259" w:lineRule="auto"/>
        <w:rPr>
          <w:rFonts w:cstheme="minorHAnsi"/>
          <w:sz w:val="24"/>
          <w:szCs w:val="24"/>
        </w:rPr>
      </w:pPr>
      <w:r w:rsidRPr="00EA2D49">
        <w:rPr>
          <w:rFonts w:cstheme="minorHAnsi"/>
          <w:sz w:val="24"/>
          <w:szCs w:val="24"/>
        </w:rPr>
        <w:t>KLASA: 112-01/</w:t>
      </w:r>
      <w:r w:rsidR="003B22BD" w:rsidRPr="00EA2D49">
        <w:rPr>
          <w:rFonts w:cstheme="minorHAnsi"/>
          <w:sz w:val="24"/>
          <w:szCs w:val="24"/>
        </w:rPr>
        <w:t>20</w:t>
      </w:r>
      <w:r w:rsidRPr="00EA2D49">
        <w:rPr>
          <w:rFonts w:cstheme="minorHAnsi"/>
          <w:sz w:val="24"/>
          <w:szCs w:val="24"/>
        </w:rPr>
        <w:t>-01/</w:t>
      </w:r>
      <w:r w:rsidR="003B22BD" w:rsidRPr="00EA2D49">
        <w:rPr>
          <w:rFonts w:cstheme="minorHAnsi"/>
          <w:sz w:val="24"/>
          <w:szCs w:val="24"/>
        </w:rPr>
        <w:t>0</w:t>
      </w:r>
      <w:r w:rsidR="00EA2D49" w:rsidRPr="00EA2D49">
        <w:rPr>
          <w:rFonts w:cstheme="minorHAnsi"/>
          <w:sz w:val="24"/>
          <w:szCs w:val="24"/>
        </w:rPr>
        <w:t>8</w:t>
      </w:r>
    </w:p>
    <w:p w:rsidR="0099693D" w:rsidRPr="00830FF9" w:rsidRDefault="00822407" w:rsidP="00AF69AA">
      <w:pPr>
        <w:pStyle w:val="Bezproreda"/>
        <w:spacing w:after="40" w:line="259" w:lineRule="auto"/>
        <w:rPr>
          <w:rFonts w:cstheme="minorHAnsi"/>
          <w:sz w:val="24"/>
          <w:szCs w:val="24"/>
        </w:rPr>
      </w:pPr>
      <w:r w:rsidRPr="00830FF9">
        <w:rPr>
          <w:rFonts w:cstheme="minorHAnsi"/>
          <w:sz w:val="24"/>
          <w:szCs w:val="24"/>
        </w:rPr>
        <w:t>URBROJ: 2147/03-18-01-</w:t>
      </w:r>
      <w:r w:rsidR="003B22BD" w:rsidRPr="00830FF9">
        <w:rPr>
          <w:rFonts w:cstheme="minorHAnsi"/>
          <w:sz w:val="24"/>
          <w:szCs w:val="24"/>
        </w:rPr>
        <w:t>20</w:t>
      </w:r>
      <w:r w:rsidRPr="00830FF9">
        <w:rPr>
          <w:rFonts w:cstheme="minorHAnsi"/>
          <w:sz w:val="24"/>
          <w:szCs w:val="24"/>
        </w:rPr>
        <w:t>-</w:t>
      </w:r>
      <w:r w:rsidR="00EA2D49" w:rsidRPr="00830FF9">
        <w:rPr>
          <w:rFonts w:cstheme="minorHAnsi"/>
          <w:sz w:val="24"/>
          <w:szCs w:val="24"/>
        </w:rPr>
        <w:t>4</w:t>
      </w:r>
    </w:p>
    <w:p w:rsidR="0099693D" w:rsidRPr="00EA2D49" w:rsidRDefault="0099693D" w:rsidP="00AF69AA">
      <w:pPr>
        <w:pStyle w:val="Bezproreda"/>
        <w:spacing w:after="40" w:line="259" w:lineRule="auto"/>
        <w:rPr>
          <w:rFonts w:cstheme="minorHAnsi"/>
          <w:sz w:val="24"/>
          <w:szCs w:val="24"/>
        </w:rPr>
      </w:pPr>
      <w:r w:rsidRPr="00EA2D49">
        <w:rPr>
          <w:rFonts w:cstheme="minorHAnsi"/>
          <w:sz w:val="24"/>
          <w:szCs w:val="24"/>
        </w:rPr>
        <w:t xml:space="preserve">Brela, </w:t>
      </w:r>
      <w:r w:rsidR="00830FF9">
        <w:rPr>
          <w:rFonts w:cstheme="minorHAnsi"/>
          <w:sz w:val="24"/>
          <w:szCs w:val="24"/>
        </w:rPr>
        <w:t>20</w:t>
      </w:r>
      <w:r w:rsidR="00EA2D49" w:rsidRPr="00EA2D49">
        <w:rPr>
          <w:rFonts w:cstheme="minorHAnsi"/>
          <w:sz w:val="24"/>
          <w:szCs w:val="24"/>
        </w:rPr>
        <w:t>.10</w:t>
      </w:r>
      <w:r w:rsidR="003B22BD" w:rsidRPr="00EA2D49">
        <w:rPr>
          <w:rFonts w:cstheme="minorHAnsi"/>
          <w:sz w:val="24"/>
          <w:szCs w:val="24"/>
        </w:rPr>
        <w:t>.2020</w:t>
      </w:r>
      <w:r w:rsidRPr="00EA2D49">
        <w:rPr>
          <w:rFonts w:cstheme="minorHAnsi"/>
          <w:sz w:val="24"/>
          <w:szCs w:val="24"/>
        </w:rPr>
        <w:t>. godine</w:t>
      </w:r>
    </w:p>
    <w:p w:rsidR="0099693D" w:rsidRPr="00EA2D49" w:rsidRDefault="0099693D" w:rsidP="00AF69AA">
      <w:pPr>
        <w:pStyle w:val="Bezproreda"/>
        <w:spacing w:after="40" w:line="259" w:lineRule="auto"/>
        <w:rPr>
          <w:rFonts w:cstheme="minorHAnsi"/>
          <w:b/>
          <w:bCs/>
          <w:sz w:val="24"/>
          <w:szCs w:val="24"/>
        </w:rPr>
      </w:pPr>
    </w:p>
    <w:p w:rsidR="00BD7D68" w:rsidRPr="00EA2D49" w:rsidRDefault="00BD7D68" w:rsidP="00AF69AA">
      <w:pPr>
        <w:pStyle w:val="Bezproreda"/>
        <w:spacing w:after="160" w:line="259" w:lineRule="auto"/>
        <w:rPr>
          <w:rFonts w:cstheme="minorHAnsi"/>
          <w:sz w:val="24"/>
          <w:szCs w:val="24"/>
        </w:rPr>
      </w:pPr>
    </w:p>
    <w:p w:rsidR="00E66D84" w:rsidRPr="00EA2D49" w:rsidRDefault="00E66D84" w:rsidP="00AF69AA">
      <w:pPr>
        <w:pStyle w:val="Bezproreda"/>
        <w:spacing w:after="160" w:line="259" w:lineRule="auto"/>
        <w:jc w:val="both"/>
        <w:rPr>
          <w:rFonts w:cstheme="minorHAnsi"/>
          <w:sz w:val="24"/>
          <w:szCs w:val="24"/>
        </w:rPr>
      </w:pPr>
      <w:r w:rsidRPr="00EA2D49">
        <w:rPr>
          <w:rFonts w:cstheme="minorHAnsi"/>
          <w:sz w:val="24"/>
          <w:szCs w:val="24"/>
        </w:rPr>
        <w:t>Na temelju članka 107. stavka 9. Zakona o odgoju i obrazovanju u osnovnoj i srednjoj školi (Narodne novine broj 87/08, 86/09, 92/10, 105/10, 90/11, 16/12, 86/12, 94/13, 152/14, 7/17, 68/18</w:t>
      </w:r>
      <w:r w:rsidR="00830FF9">
        <w:rPr>
          <w:rFonts w:cstheme="minorHAnsi"/>
          <w:sz w:val="24"/>
          <w:szCs w:val="24"/>
        </w:rPr>
        <w:t>, 98/19, 64/20</w:t>
      </w:r>
      <w:r w:rsidRPr="00EA2D49">
        <w:rPr>
          <w:rFonts w:cstheme="minorHAnsi"/>
          <w:sz w:val="24"/>
          <w:szCs w:val="24"/>
        </w:rPr>
        <w:t>) i članka 14. stavka 1. Pravilnika o postupku zapošljavanja te procjeni i vrednovanju kandidata za zapošljavanje u OŠ dr. Franje Tuđmana, Brela, Povjerenstvo za procjenu i vrednovanje kandidata za zapošljavanje upućuje</w:t>
      </w:r>
    </w:p>
    <w:p w:rsidR="00D61636" w:rsidRPr="00EA2D49" w:rsidRDefault="00D61636" w:rsidP="00AF69AA">
      <w:pPr>
        <w:pStyle w:val="Bezproreda"/>
        <w:spacing w:after="160" w:line="259" w:lineRule="auto"/>
        <w:rPr>
          <w:rFonts w:cstheme="minorHAnsi"/>
          <w:sz w:val="24"/>
          <w:szCs w:val="24"/>
        </w:rPr>
      </w:pPr>
    </w:p>
    <w:p w:rsidR="00BD7D68" w:rsidRPr="00EA2D49" w:rsidRDefault="00D61636" w:rsidP="00AF69AA">
      <w:pPr>
        <w:pStyle w:val="Bezproreda"/>
        <w:spacing w:after="160" w:line="259" w:lineRule="auto"/>
        <w:jc w:val="center"/>
        <w:rPr>
          <w:rFonts w:cstheme="minorHAnsi"/>
          <w:b/>
          <w:bCs/>
          <w:sz w:val="26"/>
          <w:szCs w:val="26"/>
        </w:rPr>
      </w:pPr>
      <w:r w:rsidRPr="00EA2D49">
        <w:rPr>
          <w:rFonts w:cstheme="minorHAnsi"/>
          <w:b/>
          <w:bCs/>
          <w:sz w:val="26"/>
          <w:szCs w:val="26"/>
        </w:rPr>
        <w:t>POZIV KANDIDATIMA NA TESTIRANJE</w:t>
      </w:r>
    </w:p>
    <w:p w:rsidR="00BD7D68" w:rsidRPr="00EA2D49" w:rsidRDefault="00BD7D68" w:rsidP="00AF69AA">
      <w:pPr>
        <w:pStyle w:val="Bezproreda"/>
        <w:spacing w:after="160" w:line="259" w:lineRule="auto"/>
        <w:rPr>
          <w:rFonts w:cstheme="minorHAnsi"/>
          <w:sz w:val="24"/>
          <w:szCs w:val="24"/>
        </w:rPr>
      </w:pPr>
    </w:p>
    <w:p w:rsidR="003F4971" w:rsidRPr="00607150" w:rsidRDefault="00BD7D68" w:rsidP="00AF69AA">
      <w:pPr>
        <w:pStyle w:val="Bezproreda"/>
        <w:spacing w:after="160" w:line="259" w:lineRule="auto"/>
        <w:jc w:val="both"/>
        <w:rPr>
          <w:rFonts w:cstheme="minorHAnsi"/>
          <w:sz w:val="24"/>
          <w:szCs w:val="24"/>
        </w:rPr>
      </w:pPr>
      <w:r w:rsidRPr="00EA2D49">
        <w:rPr>
          <w:rFonts w:cstheme="minorHAnsi"/>
          <w:sz w:val="24"/>
          <w:szCs w:val="24"/>
        </w:rPr>
        <w:t xml:space="preserve">TESTIRANJE KANDIDATA u postupku natječaja za radno mjesto </w:t>
      </w:r>
      <w:r w:rsidR="00EA2D49" w:rsidRPr="00EA2D49">
        <w:rPr>
          <w:rFonts w:cstheme="minorHAnsi"/>
          <w:sz w:val="24"/>
          <w:szCs w:val="24"/>
        </w:rPr>
        <w:t xml:space="preserve">učitelja </w:t>
      </w:r>
      <w:r w:rsidR="00830FF9">
        <w:rPr>
          <w:rFonts w:cstheme="minorHAnsi"/>
          <w:sz w:val="24"/>
          <w:szCs w:val="24"/>
        </w:rPr>
        <w:t>geografije</w:t>
      </w:r>
      <w:r w:rsidR="009F4079" w:rsidRPr="00EA2D49">
        <w:rPr>
          <w:rFonts w:cstheme="minorHAnsi"/>
          <w:sz w:val="24"/>
          <w:szCs w:val="24"/>
        </w:rPr>
        <w:t xml:space="preserve"> na </w:t>
      </w:r>
      <w:r w:rsidR="00996F3F" w:rsidRPr="00EA2D49">
        <w:rPr>
          <w:rFonts w:cstheme="minorHAnsi"/>
          <w:sz w:val="24"/>
          <w:szCs w:val="24"/>
        </w:rPr>
        <w:t xml:space="preserve">određeno </w:t>
      </w:r>
      <w:r w:rsidR="00830FF9">
        <w:rPr>
          <w:rFonts w:cstheme="minorHAnsi"/>
          <w:sz w:val="24"/>
          <w:szCs w:val="24"/>
        </w:rPr>
        <w:t>ne</w:t>
      </w:r>
      <w:r w:rsidR="00996F3F" w:rsidRPr="00EA2D49">
        <w:rPr>
          <w:rFonts w:cstheme="minorHAnsi"/>
          <w:sz w:val="24"/>
          <w:szCs w:val="24"/>
        </w:rPr>
        <w:t>puno radno vrijeme</w:t>
      </w:r>
      <w:r w:rsidR="00830FF9">
        <w:rPr>
          <w:rFonts w:cstheme="minorHAnsi"/>
          <w:sz w:val="24"/>
          <w:szCs w:val="24"/>
        </w:rPr>
        <w:t xml:space="preserve"> (15 sati tjedno)</w:t>
      </w:r>
      <w:r w:rsidR="0099693D" w:rsidRPr="00EA2D49">
        <w:rPr>
          <w:rFonts w:cstheme="minorHAnsi"/>
          <w:sz w:val="24"/>
          <w:szCs w:val="24"/>
        </w:rPr>
        <w:t xml:space="preserve">, koji je objavljen dana </w:t>
      </w:r>
      <w:r w:rsidR="00EA2D49" w:rsidRPr="00EA2D49">
        <w:rPr>
          <w:rFonts w:cstheme="minorHAnsi"/>
          <w:sz w:val="24"/>
          <w:szCs w:val="24"/>
        </w:rPr>
        <w:t>5. listopada</w:t>
      </w:r>
      <w:r w:rsidR="00996F3F" w:rsidRPr="00EA2D49">
        <w:rPr>
          <w:rFonts w:cstheme="minorHAnsi"/>
          <w:sz w:val="24"/>
          <w:szCs w:val="24"/>
        </w:rPr>
        <w:t xml:space="preserve"> 20</w:t>
      </w:r>
      <w:r w:rsidR="003B22BD" w:rsidRPr="00EA2D49">
        <w:rPr>
          <w:rFonts w:cstheme="minorHAnsi"/>
          <w:sz w:val="24"/>
          <w:szCs w:val="24"/>
        </w:rPr>
        <w:t>20</w:t>
      </w:r>
      <w:r w:rsidR="00996F3F" w:rsidRPr="00EA2D49">
        <w:rPr>
          <w:rFonts w:cstheme="minorHAnsi"/>
          <w:sz w:val="24"/>
          <w:szCs w:val="24"/>
        </w:rPr>
        <w:t xml:space="preserve">. godine na mrežnoj stranici i oglasnoj ploči Hrvatskog zavoda za zapošljavanje i mrežnoj stranici i oglasnoj ploči </w:t>
      </w:r>
      <w:r w:rsidR="0099693D" w:rsidRPr="00EA2D49">
        <w:rPr>
          <w:rFonts w:cstheme="minorHAnsi"/>
          <w:sz w:val="24"/>
          <w:szCs w:val="24"/>
        </w:rPr>
        <w:t>Osnovne škole dr. Franje Tuđmana, Brela</w:t>
      </w:r>
      <w:r w:rsidR="00996F3F" w:rsidRPr="00EA2D49">
        <w:rPr>
          <w:rFonts w:cstheme="minorHAnsi"/>
          <w:sz w:val="24"/>
          <w:szCs w:val="24"/>
        </w:rPr>
        <w:t>, održat će se dana</w:t>
      </w:r>
      <w:r w:rsidR="0016388F" w:rsidRPr="00EA2D49">
        <w:rPr>
          <w:rFonts w:cstheme="minorHAnsi"/>
          <w:sz w:val="24"/>
          <w:szCs w:val="24"/>
        </w:rPr>
        <w:t xml:space="preserve"> </w:t>
      </w:r>
      <w:r w:rsidR="00EA2D49" w:rsidRPr="00EA2D49">
        <w:rPr>
          <w:rFonts w:cstheme="minorHAnsi"/>
          <w:i/>
          <w:sz w:val="24"/>
          <w:szCs w:val="24"/>
          <w:u w:val="single"/>
        </w:rPr>
        <w:t xml:space="preserve">26. listopada </w:t>
      </w:r>
      <w:r w:rsidR="00996F3F" w:rsidRPr="00EA2D49">
        <w:rPr>
          <w:rFonts w:cstheme="minorHAnsi"/>
          <w:i/>
          <w:sz w:val="24"/>
          <w:szCs w:val="24"/>
          <w:u w:val="single"/>
        </w:rPr>
        <w:t>20</w:t>
      </w:r>
      <w:r w:rsidR="003B22BD" w:rsidRPr="00EA2D49">
        <w:rPr>
          <w:rFonts w:cstheme="minorHAnsi"/>
          <w:i/>
          <w:sz w:val="24"/>
          <w:szCs w:val="24"/>
          <w:u w:val="single"/>
        </w:rPr>
        <w:t>20</w:t>
      </w:r>
      <w:r w:rsidR="00996F3F" w:rsidRPr="00EA2D49">
        <w:rPr>
          <w:rFonts w:cstheme="minorHAnsi"/>
          <w:i/>
          <w:sz w:val="24"/>
          <w:szCs w:val="24"/>
          <w:u w:val="single"/>
        </w:rPr>
        <w:t xml:space="preserve">. </w:t>
      </w:r>
      <w:r w:rsidR="00A57FA5" w:rsidRPr="00EA2D49">
        <w:rPr>
          <w:rFonts w:cstheme="minorHAnsi"/>
          <w:i/>
          <w:sz w:val="24"/>
          <w:szCs w:val="24"/>
          <w:u w:val="single"/>
        </w:rPr>
        <w:t>g</w:t>
      </w:r>
      <w:r w:rsidR="00996F3F" w:rsidRPr="00EA2D49">
        <w:rPr>
          <w:rFonts w:cstheme="minorHAnsi"/>
          <w:i/>
          <w:sz w:val="24"/>
          <w:szCs w:val="24"/>
          <w:u w:val="single"/>
        </w:rPr>
        <w:t>odine</w:t>
      </w:r>
      <w:r w:rsidR="0099693D" w:rsidRPr="00EA2D49">
        <w:rPr>
          <w:rFonts w:cstheme="minorHAnsi"/>
          <w:i/>
          <w:sz w:val="24"/>
          <w:szCs w:val="24"/>
          <w:u w:val="single"/>
        </w:rPr>
        <w:t xml:space="preserve"> </w:t>
      </w:r>
      <w:r w:rsidR="0099693D" w:rsidRPr="00607150">
        <w:rPr>
          <w:rFonts w:cstheme="minorHAnsi"/>
          <w:i/>
          <w:sz w:val="24"/>
          <w:szCs w:val="24"/>
          <w:u w:val="single"/>
        </w:rPr>
        <w:t>(</w:t>
      </w:r>
      <w:r w:rsidR="0016388F" w:rsidRPr="00607150">
        <w:rPr>
          <w:rFonts w:cstheme="minorHAnsi"/>
          <w:i/>
          <w:sz w:val="24"/>
          <w:szCs w:val="24"/>
          <w:u w:val="single"/>
        </w:rPr>
        <w:t>p</w:t>
      </w:r>
      <w:r w:rsidR="00EA2D49" w:rsidRPr="00607150">
        <w:rPr>
          <w:rFonts w:cstheme="minorHAnsi"/>
          <w:i/>
          <w:sz w:val="24"/>
          <w:szCs w:val="24"/>
          <w:u w:val="single"/>
        </w:rPr>
        <w:t>onedjeljak</w:t>
      </w:r>
      <w:r w:rsidR="0099693D" w:rsidRPr="00607150">
        <w:rPr>
          <w:rFonts w:cstheme="minorHAnsi"/>
          <w:i/>
          <w:sz w:val="24"/>
          <w:szCs w:val="24"/>
          <w:u w:val="single"/>
        </w:rPr>
        <w:t>)</w:t>
      </w:r>
      <w:r w:rsidR="00996F3F" w:rsidRPr="00607150">
        <w:rPr>
          <w:rFonts w:cstheme="minorHAnsi"/>
          <w:i/>
          <w:sz w:val="24"/>
          <w:szCs w:val="24"/>
          <w:u w:val="single"/>
        </w:rPr>
        <w:t xml:space="preserve"> s početkom u </w:t>
      </w:r>
      <w:r w:rsidR="00830FF9">
        <w:rPr>
          <w:rFonts w:cstheme="minorHAnsi"/>
          <w:i/>
          <w:sz w:val="24"/>
          <w:szCs w:val="24"/>
          <w:u w:val="single"/>
        </w:rPr>
        <w:t>13,20</w:t>
      </w:r>
      <w:r w:rsidR="00996F3F" w:rsidRPr="00607150">
        <w:rPr>
          <w:rFonts w:cstheme="minorHAnsi"/>
          <w:i/>
          <w:sz w:val="24"/>
          <w:szCs w:val="24"/>
          <w:u w:val="single"/>
        </w:rPr>
        <w:t xml:space="preserve"> sati</w:t>
      </w:r>
      <w:r w:rsidR="00996F3F" w:rsidRPr="00607150">
        <w:rPr>
          <w:rFonts w:cstheme="minorHAnsi"/>
          <w:sz w:val="24"/>
          <w:szCs w:val="24"/>
          <w:u w:val="single"/>
        </w:rPr>
        <w:t xml:space="preserve"> </w:t>
      </w:r>
      <w:r w:rsidR="00996F3F" w:rsidRPr="00607150">
        <w:rPr>
          <w:rFonts w:cstheme="minorHAnsi"/>
          <w:sz w:val="24"/>
          <w:szCs w:val="24"/>
        </w:rPr>
        <w:t xml:space="preserve">u </w:t>
      </w:r>
      <w:r w:rsidR="0099693D" w:rsidRPr="00607150">
        <w:rPr>
          <w:rFonts w:cstheme="minorHAnsi"/>
          <w:sz w:val="24"/>
          <w:szCs w:val="24"/>
        </w:rPr>
        <w:t xml:space="preserve">Osnovnoj školi dr. Franje Tuđmana, </w:t>
      </w:r>
      <w:r w:rsidR="00E66D84" w:rsidRPr="00607150">
        <w:rPr>
          <w:rFonts w:cstheme="minorHAnsi"/>
          <w:sz w:val="24"/>
          <w:szCs w:val="24"/>
        </w:rPr>
        <w:t xml:space="preserve">Sv. Jurja 1, </w:t>
      </w:r>
      <w:r w:rsidR="0099693D" w:rsidRPr="00607150">
        <w:rPr>
          <w:rFonts w:cstheme="minorHAnsi"/>
          <w:sz w:val="24"/>
          <w:szCs w:val="24"/>
        </w:rPr>
        <w:t>Br</w:t>
      </w:r>
      <w:r w:rsidR="009744E0" w:rsidRPr="00607150">
        <w:rPr>
          <w:rFonts w:cstheme="minorHAnsi"/>
          <w:sz w:val="24"/>
          <w:szCs w:val="24"/>
        </w:rPr>
        <w:t>ela (</w:t>
      </w:r>
      <w:r w:rsidR="00830FF9">
        <w:rPr>
          <w:rFonts w:cstheme="minorHAnsi"/>
          <w:sz w:val="24"/>
          <w:szCs w:val="24"/>
        </w:rPr>
        <w:t>knjižnica</w:t>
      </w:r>
      <w:r w:rsidR="009744E0" w:rsidRPr="00607150">
        <w:rPr>
          <w:rFonts w:cstheme="minorHAnsi"/>
          <w:sz w:val="24"/>
          <w:szCs w:val="24"/>
        </w:rPr>
        <w:t>)</w:t>
      </w:r>
      <w:r w:rsidR="0016388F" w:rsidRPr="00607150">
        <w:rPr>
          <w:rFonts w:cstheme="minorHAnsi"/>
          <w:sz w:val="24"/>
          <w:szCs w:val="24"/>
        </w:rPr>
        <w:t>.</w:t>
      </w:r>
    </w:p>
    <w:p w:rsidR="001B1309" w:rsidRPr="00EA2D49" w:rsidRDefault="001B1309" w:rsidP="00AF69AA">
      <w:pPr>
        <w:pStyle w:val="Bezproreda"/>
        <w:spacing w:after="160" w:line="259" w:lineRule="auto"/>
        <w:jc w:val="both"/>
        <w:rPr>
          <w:rFonts w:cstheme="minorHAnsi"/>
          <w:sz w:val="24"/>
          <w:szCs w:val="24"/>
        </w:rPr>
      </w:pPr>
      <w:r w:rsidRPr="00EA2D49">
        <w:rPr>
          <w:rFonts w:cstheme="minorHAnsi"/>
          <w:sz w:val="24"/>
          <w:szCs w:val="24"/>
        </w:rPr>
        <w:t xml:space="preserve">Na testiranje se pozivaju kandidati koji </w:t>
      </w:r>
      <w:r w:rsidR="0016388F" w:rsidRPr="00EA2D49">
        <w:rPr>
          <w:rFonts w:cstheme="minorHAnsi"/>
          <w:sz w:val="24"/>
          <w:szCs w:val="24"/>
        </w:rPr>
        <w:t xml:space="preserve">ispunjavaju uvjete natječaja te </w:t>
      </w:r>
      <w:r w:rsidRPr="00EA2D49">
        <w:rPr>
          <w:rFonts w:cstheme="minorHAnsi"/>
          <w:sz w:val="24"/>
          <w:szCs w:val="24"/>
        </w:rPr>
        <w:t>su podnijeli pravodobne i potpune prijave na natječaj, a abecednim redom to su:</w:t>
      </w:r>
    </w:p>
    <w:p w:rsidR="00AF69AA" w:rsidRPr="00607150" w:rsidRDefault="00AF69AA" w:rsidP="00AF69AA">
      <w:pPr>
        <w:pStyle w:val="Bezproreda"/>
        <w:spacing w:after="160" w:line="259" w:lineRule="auto"/>
        <w:jc w:val="both"/>
        <w:rPr>
          <w:rFonts w:cstheme="minorHAnsi"/>
          <w:sz w:val="4"/>
          <w:szCs w:val="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3402"/>
        <w:gridCol w:w="3402"/>
      </w:tblGrid>
      <w:tr w:rsidR="0016388F" w:rsidRPr="00EA2D49" w:rsidTr="00763106">
        <w:trPr>
          <w:jc w:val="center"/>
        </w:trPr>
        <w:tc>
          <w:tcPr>
            <w:tcW w:w="1418" w:type="dxa"/>
            <w:vAlign w:val="center"/>
          </w:tcPr>
          <w:p w:rsidR="0016388F" w:rsidRPr="00EA2D49" w:rsidRDefault="0016388F" w:rsidP="00AF69AA">
            <w:pPr>
              <w:spacing w:after="60"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2D49">
              <w:rPr>
                <w:rFonts w:cstheme="minorHAnsi"/>
                <w:sz w:val="24"/>
                <w:szCs w:val="24"/>
              </w:rPr>
              <w:t>Redni broj:</w:t>
            </w:r>
          </w:p>
        </w:tc>
        <w:tc>
          <w:tcPr>
            <w:tcW w:w="3402" w:type="dxa"/>
            <w:vAlign w:val="center"/>
          </w:tcPr>
          <w:p w:rsidR="0016388F" w:rsidRPr="00EA2D49" w:rsidRDefault="0016388F" w:rsidP="00AF69AA">
            <w:pPr>
              <w:spacing w:after="60"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2D49">
              <w:rPr>
                <w:rFonts w:cstheme="minorHAnsi"/>
                <w:sz w:val="24"/>
                <w:szCs w:val="24"/>
              </w:rPr>
              <w:t>Prezime i ime kandidata:</w:t>
            </w:r>
          </w:p>
        </w:tc>
        <w:tc>
          <w:tcPr>
            <w:tcW w:w="3402" w:type="dxa"/>
          </w:tcPr>
          <w:p w:rsidR="0016388F" w:rsidRPr="00EA2D49" w:rsidRDefault="0016388F" w:rsidP="00AF69AA">
            <w:pPr>
              <w:spacing w:after="60"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2D49">
              <w:rPr>
                <w:rFonts w:cstheme="minorHAnsi"/>
                <w:sz w:val="24"/>
                <w:szCs w:val="24"/>
              </w:rPr>
              <w:t>Vrijeme testiranja</w:t>
            </w:r>
          </w:p>
        </w:tc>
      </w:tr>
      <w:tr w:rsidR="0016388F" w:rsidRPr="00EA2D49" w:rsidTr="00763106">
        <w:trPr>
          <w:jc w:val="center"/>
        </w:trPr>
        <w:tc>
          <w:tcPr>
            <w:tcW w:w="1418" w:type="dxa"/>
            <w:vAlign w:val="center"/>
          </w:tcPr>
          <w:p w:rsidR="0016388F" w:rsidRPr="00EA2D49" w:rsidRDefault="0016388F" w:rsidP="00AF69AA">
            <w:pPr>
              <w:spacing w:after="60"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EA2D4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16388F" w:rsidRPr="00EA2D49" w:rsidRDefault="00830FF9" w:rsidP="00AF69AA">
            <w:pPr>
              <w:spacing w:after="60" w:line="259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Bilić Tomislav</w:t>
            </w:r>
          </w:p>
        </w:tc>
        <w:tc>
          <w:tcPr>
            <w:tcW w:w="3402" w:type="dxa"/>
          </w:tcPr>
          <w:p w:rsidR="0016388F" w:rsidRPr="00EA2D49" w:rsidRDefault="00830FF9" w:rsidP="00AF69AA">
            <w:pPr>
              <w:spacing w:after="60" w:line="259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13,20</w:t>
            </w:r>
            <w:r w:rsidR="0016388F" w:rsidRPr="00EA2D49">
              <w:rPr>
                <w:rFonts w:cstheme="minorHAnsi"/>
                <w:sz w:val="24"/>
                <w:szCs w:val="24"/>
              </w:rPr>
              <w:t xml:space="preserve"> h</w:t>
            </w:r>
          </w:p>
        </w:tc>
      </w:tr>
    </w:tbl>
    <w:p w:rsidR="003F4971" w:rsidRPr="00607150" w:rsidRDefault="003F4971" w:rsidP="00AF69AA">
      <w:pPr>
        <w:rPr>
          <w:rFonts w:cstheme="minorHAnsi"/>
          <w:sz w:val="10"/>
          <w:szCs w:val="10"/>
        </w:rPr>
      </w:pPr>
    </w:p>
    <w:p w:rsidR="000A1B56" w:rsidRPr="00EA2D49" w:rsidRDefault="0099693D" w:rsidP="00AF69AA">
      <w:pPr>
        <w:jc w:val="both"/>
        <w:rPr>
          <w:rFonts w:cstheme="minorHAnsi"/>
          <w:sz w:val="24"/>
          <w:szCs w:val="24"/>
        </w:rPr>
      </w:pPr>
      <w:r w:rsidRPr="00EA2D49">
        <w:rPr>
          <w:rFonts w:cstheme="minorHAnsi"/>
          <w:sz w:val="24"/>
          <w:szCs w:val="24"/>
        </w:rPr>
        <w:t>Ako kandidat</w:t>
      </w:r>
      <w:r w:rsidR="000A1B56" w:rsidRPr="00EA2D49">
        <w:rPr>
          <w:rFonts w:cstheme="minorHAnsi"/>
          <w:sz w:val="24"/>
          <w:szCs w:val="24"/>
        </w:rPr>
        <w:t xml:space="preserve"> ne pristupi testiranju u navedenom vremenu ili pristupi nakon vremena određenog za početak testiranja</w:t>
      </w:r>
      <w:r w:rsidR="004B40DF" w:rsidRPr="00EA2D49">
        <w:rPr>
          <w:rFonts w:cstheme="minorHAnsi"/>
          <w:sz w:val="24"/>
          <w:szCs w:val="24"/>
        </w:rPr>
        <w:t>, ne smatra se kandidatom natječaja.</w:t>
      </w:r>
    </w:p>
    <w:p w:rsidR="00AF69AA" w:rsidRPr="00EA2D49" w:rsidRDefault="00AF69AA" w:rsidP="00AF69AA">
      <w:pPr>
        <w:jc w:val="both"/>
        <w:rPr>
          <w:rFonts w:cstheme="minorHAnsi"/>
          <w:sz w:val="24"/>
          <w:szCs w:val="24"/>
        </w:rPr>
      </w:pPr>
    </w:p>
    <w:p w:rsidR="004B40DF" w:rsidRPr="00EA2D49" w:rsidRDefault="004B40DF" w:rsidP="00607150">
      <w:pPr>
        <w:jc w:val="both"/>
        <w:rPr>
          <w:rFonts w:cstheme="minorHAnsi"/>
          <w:sz w:val="24"/>
          <w:szCs w:val="24"/>
        </w:rPr>
      </w:pPr>
      <w:r w:rsidRPr="00EA2D49">
        <w:rPr>
          <w:rFonts w:cstheme="minorHAnsi"/>
          <w:sz w:val="24"/>
          <w:szCs w:val="24"/>
        </w:rPr>
        <w:t>PRAVILA TESTIRANJA:</w:t>
      </w:r>
    </w:p>
    <w:p w:rsidR="00AF12F2" w:rsidRDefault="008603A1" w:rsidP="00607150">
      <w:pPr>
        <w:jc w:val="both"/>
        <w:rPr>
          <w:rFonts w:cstheme="minorHAnsi"/>
          <w:sz w:val="24"/>
          <w:szCs w:val="24"/>
        </w:rPr>
      </w:pPr>
      <w:r w:rsidRPr="00EA2D49">
        <w:rPr>
          <w:rFonts w:cstheme="minorHAnsi"/>
          <w:sz w:val="24"/>
          <w:szCs w:val="24"/>
        </w:rPr>
        <w:t>Kandidat</w:t>
      </w:r>
      <w:r w:rsidR="0099693D" w:rsidRPr="00EA2D49">
        <w:rPr>
          <w:rFonts w:cstheme="minorHAnsi"/>
          <w:sz w:val="24"/>
          <w:szCs w:val="24"/>
        </w:rPr>
        <w:t>i</w:t>
      </w:r>
      <w:r w:rsidR="00143125" w:rsidRPr="00EA2D49">
        <w:rPr>
          <w:rFonts w:cstheme="minorHAnsi"/>
          <w:sz w:val="24"/>
          <w:szCs w:val="24"/>
        </w:rPr>
        <w:t xml:space="preserve"> su dužni</w:t>
      </w:r>
      <w:r w:rsidRPr="00EA2D49">
        <w:rPr>
          <w:rFonts w:cstheme="minorHAnsi"/>
          <w:sz w:val="24"/>
          <w:szCs w:val="24"/>
        </w:rPr>
        <w:t xml:space="preserve"> ponijeti sa sobom osobnu iskaznicu </w:t>
      </w:r>
      <w:r w:rsidR="0099693D" w:rsidRPr="00EA2D49">
        <w:rPr>
          <w:rFonts w:cstheme="minorHAnsi"/>
          <w:sz w:val="24"/>
          <w:szCs w:val="24"/>
        </w:rPr>
        <w:t>kojom se</w:t>
      </w:r>
      <w:r w:rsidRPr="00EA2D49">
        <w:rPr>
          <w:rFonts w:cstheme="minorHAnsi"/>
          <w:sz w:val="24"/>
          <w:szCs w:val="24"/>
        </w:rPr>
        <w:t xml:space="preserve"> prije testiranja</w:t>
      </w:r>
      <w:r w:rsidR="0099693D" w:rsidRPr="00EA2D49">
        <w:rPr>
          <w:rFonts w:cstheme="minorHAnsi"/>
          <w:sz w:val="24"/>
          <w:szCs w:val="24"/>
        </w:rPr>
        <w:t xml:space="preserve"> utvrđuje identitet kandidata</w:t>
      </w:r>
      <w:r w:rsidRPr="00EA2D49">
        <w:rPr>
          <w:rFonts w:cstheme="minorHAnsi"/>
          <w:sz w:val="24"/>
          <w:szCs w:val="24"/>
        </w:rPr>
        <w:t>. Testiranju ne može pristupiti kandidat koj</w:t>
      </w:r>
      <w:r w:rsidR="009744E0" w:rsidRPr="00EA2D49">
        <w:rPr>
          <w:rFonts w:cstheme="minorHAnsi"/>
          <w:sz w:val="24"/>
          <w:szCs w:val="24"/>
        </w:rPr>
        <w:t>i</w:t>
      </w:r>
      <w:r w:rsidRPr="00EA2D49">
        <w:rPr>
          <w:rFonts w:cstheme="minorHAnsi"/>
          <w:sz w:val="24"/>
          <w:szCs w:val="24"/>
        </w:rPr>
        <w:t xml:space="preserve"> ne može dokazati identitet </w:t>
      </w:r>
      <w:r w:rsidR="0099693D" w:rsidRPr="00EA2D49">
        <w:rPr>
          <w:rFonts w:cstheme="minorHAnsi"/>
          <w:sz w:val="24"/>
          <w:szCs w:val="24"/>
        </w:rPr>
        <w:t>nit</w:t>
      </w:r>
      <w:r w:rsidRPr="00EA2D49">
        <w:rPr>
          <w:rFonts w:cstheme="minorHAnsi"/>
          <w:sz w:val="24"/>
          <w:szCs w:val="24"/>
        </w:rPr>
        <w:t xml:space="preserve">i osobe za koje je Povjerenstvo utvrdilo da ne ispunjavaju formalne uvjete iz natječaja te čije prijave nisu pravodobne i potpune. </w:t>
      </w:r>
      <w:r w:rsidR="0068261D">
        <w:rPr>
          <w:rFonts w:cstheme="minorHAnsi"/>
          <w:sz w:val="24"/>
          <w:szCs w:val="24"/>
        </w:rPr>
        <w:t>S</w:t>
      </w:r>
      <w:r w:rsidR="0068261D" w:rsidRPr="0068261D">
        <w:rPr>
          <w:rFonts w:cstheme="minorHAnsi"/>
          <w:sz w:val="24"/>
          <w:szCs w:val="24"/>
        </w:rPr>
        <w:t>vi kandidati</w:t>
      </w:r>
      <w:r w:rsidR="001F05B5">
        <w:rPr>
          <w:rFonts w:cstheme="minorHAnsi"/>
          <w:sz w:val="24"/>
          <w:szCs w:val="24"/>
        </w:rPr>
        <w:t xml:space="preserve"> su također dužni</w:t>
      </w:r>
      <w:r w:rsidR="0068261D" w:rsidRPr="0068261D">
        <w:rPr>
          <w:rFonts w:cstheme="minorHAnsi"/>
          <w:sz w:val="24"/>
          <w:szCs w:val="24"/>
        </w:rPr>
        <w:t> ponijeti i</w:t>
      </w:r>
      <w:r w:rsidR="00AF12F2">
        <w:rPr>
          <w:rFonts w:cstheme="minorHAnsi"/>
          <w:sz w:val="24"/>
          <w:szCs w:val="24"/>
        </w:rPr>
        <w:t xml:space="preserve"> </w:t>
      </w:r>
      <w:r w:rsidR="0068261D" w:rsidRPr="0068261D">
        <w:rPr>
          <w:rFonts w:cstheme="minorHAnsi"/>
          <w:sz w:val="24"/>
          <w:szCs w:val="24"/>
        </w:rPr>
        <w:t xml:space="preserve">nositi </w:t>
      </w:r>
      <w:r w:rsidR="00AF12F2">
        <w:rPr>
          <w:rFonts w:cstheme="minorHAnsi"/>
          <w:sz w:val="24"/>
          <w:szCs w:val="24"/>
        </w:rPr>
        <w:t>zaštitnu masku za lice i pridržavati se svih propisanih epidemioloških mjera.</w:t>
      </w:r>
    </w:p>
    <w:p w:rsidR="001F05B5" w:rsidRPr="00830FF9" w:rsidRDefault="00EA2D49" w:rsidP="00AF69AA">
      <w:pPr>
        <w:jc w:val="both"/>
        <w:rPr>
          <w:rFonts w:cstheme="minorHAnsi"/>
          <w:sz w:val="24"/>
          <w:szCs w:val="24"/>
        </w:rPr>
      </w:pPr>
      <w:r w:rsidRPr="00EA2D49">
        <w:rPr>
          <w:rFonts w:cstheme="minorHAnsi"/>
          <w:sz w:val="24"/>
          <w:szCs w:val="24"/>
        </w:rPr>
        <w:lastRenderedPageBreak/>
        <w:t xml:space="preserve">Vrednovanje će se provesti putem usmene procjene </w:t>
      </w:r>
      <w:r w:rsidRPr="00830FF9">
        <w:rPr>
          <w:rFonts w:cstheme="minorHAnsi"/>
          <w:sz w:val="24"/>
          <w:szCs w:val="24"/>
        </w:rPr>
        <w:t>kandidata, sukladno čl.15.</w:t>
      </w:r>
      <w:r w:rsidR="000E7C26">
        <w:rPr>
          <w:rFonts w:cstheme="minorHAnsi"/>
          <w:sz w:val="24"/>
          <w:szCs w:val="24"/>
        </w:rPr>
        <w:t xml:space="preserve"> st.1. toč.1. podtoč.2. i 4.</w:t>
      </w:r>
      <w:bookmarkStart w:id="0" w:name="_GoBack"/>
      <w:bookmarkEnd w:id="0"/>
      <w:r w:rsidRPr="00830FF9">
        <w:rPr>
          <w:rFonts w:cstheme="minorHAnsi"/>
          <w:sz w:val="24"/>
          <w:szCs w:val="24"/>
        </w:rPr>
        <w:t xml:space="preserve"> i čl.17. Pravilnika o postupku zapošljavanja te procjeni i vrednovanju kandidata za zapošljavanje u OŠ dr. Franje Tuđmana, Brela. </w:t>
      </w:r>
    </w:p>
    <w:p w:rsidR="00AF69AA" w:rsidRPr="00607150" w:rsidRDefault="00AF69AA" w:rsidP="00607150">
      <w:pPr>
        <w:jc w:val="both"/>
        <w:rPr>
          <w:rFonts w:cstheme="minorHAnsi"/>
          <w:sz w:val="24"/>
          <w:szCs w:val="24"/>
        </w:rPr>
      </w:pPr>
      <w:r w:rsidRPr="00607150">
        <w:rPr>
          <w:rFonts w:cstheme="minorHAnsi"/>
          <w:sz w:val="24"/>
          <w:szCs w:val="24"/>
        </w:rPr>
        <w:t>Popis propisa za provjeru kandidata:</w:t>
      </w:r>
    </w:p>
    <w:p w:rsidR="00607150" w:rsidRPr="00607150" w:rsidRDefault="00607150" w:rsidP="00607150">
      <w:pPr>
        <w:pStyle w:val="Odlomakpopisa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607150">
        <w:rPr>
          <w:rFonts w:asciiTheme="minorHAnsi" w:hAnsiTheme="minorHAnsi" w:cstheme="minorHAnsi"/>
        </w:rPr>
        <w:t>Zakon o odgoju i obrazovanju u osnovnoj i srednjoj školi (NN 87/08, 86/09, 92/10, 105/10, 90/11, 16/12, 86/12, 126/12, 94/13, 136/14, 152/14, 7/17, 68/18, 98/19, 64/20)</w:t>
      </w:r>
    </w:p>
    <w:p w:rsidR="00607150" w:rsidRPr="00607150" w:rsidRDefault="00607150" w:rsidP="00607150">
      <w:pPr>
        <w:pStyle w:val="Odlomakpopisa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607150">
        <w:rPr>
          <w:rFonts w:asciiTheme="minorHAnsi" w:hAnsiTheme="minorHAnsi" w:cstheme="minorHAnsi"/>
        </w:rPr>
        <w:t>Pravilnik o načinima, postupcima i elementima vrednovanja učenika u osnovnoj i srednjoj školi (NN 112/2010, 82/19)</w:t>
      </w:r>
    </w:p>
    <w:p w:rsidR="00607150" w:rsidRPr="00607150" w:rsidRDefault="00607150" w:rsidP="00607150">
      <w:pPr>
        <w:pStyle w:val="Odlomakpopisa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607150">
        <w:rPr>
          <w:rFonts w:asciiTheme="minorHAnsi" w:hAnsiTheme="minorHAnsi" w:cstheme="minorHAnsi"/>
        </w:rPr>
        <w:t>Pravilnik o kriterijima za izricanje pedagoških mjera (NN 94/15, 3/17)</w:t>
      </w:r>
    </w:p>
    <w:p w:rsidR="00607150" w:rsidRPr="00607150" w:rsidRDefault="00607150" w:rsidP="00607150">
      <w:pPr>
        <w:pStyle w:val="Odlomakpopisa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607150">
        <w:rPr>
          <w:rFonts w:asciiTheme="minorHAnsi" w:hAnsiTheme="minorHAnsi" w:cstheme="minorHAnsi"/>
        </w:rPr>
        <w:t xml:space="preserve">Odluka o donošenju kurikuluma za nastavni predmet </w:t>
      </w:r>
      <w:r w:rsidR="00830FF9">
        <w:rPr>
          <w:rFonts w:asciiTheme="minorHAnsi" w:hAnsiTheme="minorHAnsi" w:cstheme="minorHAnsi"/>
        </w:rPr>
        <w:t>geografije</w:t>
      </w:r>
      <w:r w:rsidRPr="00607150">
        <w:rPr>
          <w:rFonts w:asciiTheme="minorHAnsi" w:hAnsiTheme="minorHAnsi" w:cstheme="minorHAnsi"/>
        </w:rPr>
        <w:t xml:space="preserve"> za osnovne škole i gimnazije u Republici Hrvatskoj (NN </w:t>
      </w:r>
      <w:r w:rsidR="00830FF9">
        <w:rPr>
          <w:rFonts w:asciiTheme="minorHAnsi" w:hAnsiTheme="minorHAnsi" w:cstheme="minorHAnsi"/>
        </w:rPr>
        <w:t>7</w:t>
      </w:r>
      <w:r w:rsidRPr="00607150">
        <w:rPr>
          <w:rFonts w:asciiTheme="minorHAnsi" w:hAnsiTheme="minorHAnsi" w:cstheme="minorHAnsi"/>
        </w:rPr>
        <w:t>/1</w:t>
      </w:r>
      <w:r w:rsidR="00830FF9">
        <w:rPr>
          <w:rFonts w:asciiTheme="minorHAnsi" w:hAnsiTheme="minorHAnsi" w:cstheme="minorHAnsi"/>
        </w:rPr>
        <w:t>9</w:t>
      </w:r>
      <w:r w:rsidRPr="00607150">
        <w:rPr>
          <w:rFonts w:asciiTheme="minorHAnsi" w:hAnsiTheme="minorHAnsi" w:cstheme="minorHAnsi"/>
        </w:rPr>
        <w:t>)</w:t>
      </w:r>
    </w:p>
    <w:p w:rsidR="008603A1" w:rsidRPr="00607150" w:rsidRDefault="008603A1" w:rsidP="00607150">
      <w:pPr>
        <w:jc w:val="both"/>
        <w:rPr>
          <w:rFonts w:cstheme="minorHAnsi"/>
          <w:sz w:val="24"/>
          <w:szCs w:val="24"/>
        </w:rPr>
      </w:pPr>
      <w:r w:rsidRPr="00607150">
        <w:rPr>
          <w:rFonts w:cstheme="minorHAnsi"/>
          <w:sz w:val="24"/>
          <w:szCs w:val="24"/>
        </w:rPr>
        <w:t xml:space="preserve">Nakon </w:t>
      </w:r>
      <w:r w:rsidR="009F4079" w:rsidRPr="00607150">
        <w:rPr>
          <w:rFonts w:cstheme="minorHAnsi"/>
          <w:sz w:val="24"/>
          <w:szCs w:val="24"/>
        </w:rPr>
        <w:t>provedenog</w:t>
      </w:r>
      <w:r w:rsidRPr="00607150">
        <w:rPr>
          <w:rFonts w:cstheme="minorHAnsi"/>
          <w:sz w:val="24"/>
          <w:szCs w:val="24"/>
        </w:rPr>
        <w:t xml:space="preserve"> testiranja Povjerenstvo </w:t>
      </w:r>
      <w:r w:rsidR="00AF69AA" w:rsidRPr="00607150">
        <w:rPr>
          <w:rFonts w:cstheme="minorHAnsi"/>
          <w:sz w:val="24"/>
          <w:szCs w:val="24"/>
        </w:rPr>
        <w:t xml:space="preserve">će </w:t>
      </w:r>
      <w:r w:rsidRPr="00607150">
        <w:rPr>
          <w:rFonts w:cstheme="minorHAnsi"/>
          <w:sz w:val="24"/>
          <w:szCs w:val="24"/>
        </w:rPr>
        <w:t>utvr</w:t>
      </w:r>
      <w:r w:rsidR="00AF69AA" w:rsidRPr="00607150">
        <w:rPr>
          <w:rFonts w:cstheme="minorHAnsi"/>
          <w:sz w:val="24"/>
          <w:szCs w:val="24"/>
        </w:rPr>
        <w:t>diti</w:t>
      </w:r>
      <w:r w:rsidR="00A9795E" w:rsidRPr="00607150">
        <w:rPr>
          <w:rFonts w:cstheme="minorHAnsi"/>
          <w:sz w:val="24"/>
          <w:szCs w:val="24"/>
        </w:rPr>
        <w:t xml:space="preserve"> </w:t>
      </w:r>
      <w:r w:rsidR="009F4079" w:rsidRPr="00607150">
        <w:rPr>
          <w:rFonts w:cstheme="minorHAnsi"/>
          <w:sz w:val="24"/>
          <w:szCs w:val="24"/>
        </w:rPr>
        <w:t>rang listu</w:t>
      </w:r>
      <w:r w:rsidRPr="00607150">
        <w:rPr>
          <w:rFonts w:cstheme="minorHAnsi"/>
          <w:sz w:val="24"/>
          <w:szCs w:val="24"/>
        </w:rPr>
        <w:t xml:space="preserve"> kandidat</w:t>
      </w:r>
      <w:r w:rsidR="009F4079" w:rsidRPr="00607150">
        <w:rPr>
          <w:rFonts w:cstheme="minorHAnsi"/>
          <w:sz w:val="24"/>
          <w:szCs w:val="24"/>
        </w:rPr>
        <w:t>a koji su pristupili</w:t>
      </w:r>
      <w:r w:rsidRPr="00607150">
        <w:rPr>
          <w:rFonts w:cstheme="minorHAnsi"/>
          <w:sz w:val="24"/>
          <w:szCs w:val="24"/>
        </w:rPr>
        <w:t xml:space="preserve"> testiranju.</w:t>
      </w:r>
    </w:p>
    <w:p w:rsidR="00F41B03" w:rsidRPr="00EA2D49" w:rsidRDefault="00F41B03" w:rsidP="00AF69AA">
      <w:pPr>
        <w:jc w:val="both"/>
        <w:rPr>
          <w:rFonts w:cstheme="minorHAnsi"/>
          <w:sz w:val="24"/>
          <w:szCs w:val="24"/>
        </w:rPr>
      </w:pPr>
      <w:r w:rsidRPr="00EA2D49">
        <w:rPr>
          <w:rFonts w:cstheme="minorHAnsi"/>
          <w:sz w:val="24"/>
          <w:szCs w:val="24"/>
        </w:rPr>
        <w:t xml:space="preserve">O rezultatima natječaja kandidati će biti obaviješteni putem mrežne stranice Škole (poveznica </w:t>
      </w:r>
      <w:hyperlink r:id="rId8" w:history="1">
        <w:r w:rsidRPr="00EA2D49">
          <w:rPr>
            <w:rStyle w:val="Hiperveza"/>
            <w:rFonts w:cstheme="minorHAnsi"/>
            <w:color w:val="auto"/>
            <w:sz w:val="24"/>
            <w:szCs w:val="24"/>
          </w:rPr>
          <w:t>http://os-drftudjmana-brela.skole.hr/skola/ploca</w:t>
        </w:r>
      </w:hyperlink>
      <w:r w:rsidRPr="00EA2D49">
        <w:rPr>
          <w:rFonts w:cstheme="minorHAnsi"/>
          <w:sz w:val="24"/>
          <w:szCs w:val="24"/>
        </w:rPr>
        <w:t>) najkasnije u roku od 15 dana od dana sklapanja ugovora o radu s odabranim kandidatom.</w:t>
      </w:r>
    </w:p>
    <w:p w:rsidR="009F4079" w:rsidRPr="00EA2D49" w:rsidRDefault="009F4079" w:rsidP="00AF69AA">
      <w:pPr>
        <w:jc w:val="right"/>
        <w:rPr>
          <w:rFonts w:cstheme="minorHAnsi"/>
          <w:sz w:val="24"/>
          <w:szCs w:val="24"/>
        </w:rPr>
      </w:pPr>
    </w:p>
    <w:p w:rsidR="00AF69AA" w:rsidRPr="00EA2D49" w:rsidRDefault="00AF69AA" w:rsidP="00AF69AA">
      <w:pPr>
        <w:jc w:val="right"/>
        <w:rPr>
          <w:rFonts w:cstheme="minorHAnsi"/>
          <w:i/>
          <w:sz w:val="24"/>
          <w:szCs w:val="24"/>
        </w:rPr>
      </w:pPr>
    </w:p>
    <w:p w:rsidR="004B40DF" w:rsidRPr="00EA2D49" w:rsidRDefault="009F4079" w:rsidP="00AF69AA">
      <w:pPr>
        <w:jc w:val="right"/>
        <w:rPr>
          <w:rFonts w:cstheme="minorHAnsi"/>
          <w:sz w:val="24"/>
          <w:szCs w:val="24"/>
        </w:rPr>
      </w:pPr>
      <w:r w:rsidRPr="00EA2D49">
        <w:rPr>
          <w:rFonts w:cstheme="minorHAnsi"/>
          <w:i/>
          <w:sz w:val="24"/>
          <w:szCs w:val="24"/>
        </w:rPr>
        <w:t>Povjerenstvo za procjenu i vrednovanje kandidata za zapošljavanje</w:t>
      </w:r>
    </w:p>
    <w:sectPr w:rsidR="004B40DF" w:rsidRPr="00EA2D49" w:rsidSect="001F05B5">
      <w:footerReference w:type="default" r:id="rId9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F9D" w:rsidRDefault="00D21F9D" w:rsidP="004A0B07">
      <w:pPr>
        <w:spacing w:after="0" w:line="240" w:lineRule="auto"/>
      </w:pPr>
      <w:r>
        <w:separator/>
      </w:r>
    </w:p>
  </w:endnote>
  <w:endnote w:type="continuationSeparator" w:id="0">
    <w:p w:rsidR="00D21F9D" w:rsidRDefault="00D21F9D" w:rsidP="004A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62517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A0B07" w:rsidRPr="004A0B07" w:rsidRDefault="004A0B07">
        <w:pPr>
          <w:pStyle w:val="Podnoje"/>
          <w:jc w:val="center"/>
          <w:rPr>
            <w:rFonts w:ascii="Times New Roman" w:hAnsi="Times New Roman" w:cs="Times New Roman"/>
          </w:rPr>
        </w:pPr>
        <w:r w:rsidRPr="004A0B07">
          <w:rPr>
            <w:rFonts w:ascii="Times New Roman" w:hAnsi="Times New Roman" w:cs="Times New Roman"/>
          </w:rPr>
          <w:fldChar w:fldCharType="begin"/>
        </w:r>
        <w:r w:rsidRPr="004A0B07">
          <w:rPr>
            <w:rFonts w:ascii="Times New Roman" w:hAnsi="Times New Roman" w:cs="Times New Roman"/>
          </w:rPr>
          <w:instrText>PAGE   \* MERGEFORMAT</w:instrText>
        </w:r>
        <w:r w:rsidRPr="004A0B07">
          <w:rPr>
            <w:rFonts w:ascii="Times New Roman" w:hAnsi="Times New Roman" w:cs="Times New Roman"/>
          </w:rPr>
          <w:fldChar w:fldCharType="separate"/>
        </w:r>
        <w:r w:rsidRPr="004A0B07">
          <w:rPr>
            <w:rFonts w:ascii="Times New Roman" w:hAnsi="Times New Roman" w:cs="Times New Roman"/>
          </w:rPr>
          <w:t>2</w:t>
        </w:r>
        <w:r w:rsidRPr="004A0B07">
          <w:rPr>
            <w:rFonts w:ascii="Times New Roman" w:hAnsi="Times New Roman" w:cs="Times New Roman"/>
          </w:rPr>
          <w:fldChar w:fldCharType="end"/>
        </w:r>
      </w:p>
    </w:sdtContent>
  </w:sdt>
  <w:p w:rsidR="004A0B07" w:rsidRDefault="004A0B0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F9D" w:rsidRDefault="00D21F9D" w:rsidP="004A0B07">
      <w:pPr>
        <w:spacing w:after="0" w:line="240" w:lineRule="auto"/>
      </w:pPr>
      <w:r>
        <w:separator/>
      </w:r>
    </w:p>
  </w:footnote>
  <w:footnote w:type="continuationSeparator" w:id="0">
    <w:p w:rsidR="00D21F9D" w:rsidRDefault="00D21F9D" w:rsidP="004A0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F1CAC"/>
    <w:multiLevelType w:val="hybridMultilevel"/>
    <w:tmpl w:val="601EC94A"/>
    <w:lvl w:ilvl="0" w:tplc="C136E7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B2021B"/>
    <w:multiLevelType w:val="hybridMultilevel"/>
    <w:tmpl w:val="824AAEAA"/>
    <w:lvl w:ilvl="0" w:tplc="A9968D8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B23173"/>
    <w:multiLevelType w:val="hybridMultilevel"/>
    <w:tmpl w:val="ABE29E6C"/>
    <w:lvl w:ilvl="0" w:tplc="7EE0E640">
      <w:numFmt w:val="bullet"/>
      <w:lvlText w:val="-"/>
      <w:lvlJc w:val="center"/>
      <w:pPr>
        <w:ind w:left="360" w:hanging="360"/>
      </w:pPr>
      <w:rPr>
        <w:rFonts w:ascii="Calibri" w:eastAsiaTheme="minorHAns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5E1D73"/>
    <w:multiLevelType w:val="hybridMultilevel"/>
    <w:tmpl w:val="7092FCB4"/>
    <w:lvl w:ilvl="0" w:tplc="0ECADE8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68"/>
    <w:rsid w:val="000438FD"/>
    <w:rsid w:val="0009770F"/>
    <w:rsid w:val="000A1B56"/>
    <w:rsid w:val="000B2DDB"/>
    <w:rsid w:val="000B31E4"/>
    <w:rsid w:val="000E7C26"/>
    <w:rsid w:val="00103A9E"/>
    <w:rsid w:val="00123F6B"/>
    <w:rsid w:val="00143125"/>
    <w:rsid w:val="0016388F"/>
    <w:rsid w:val="001B1309"/>
    <w:rsid w:val="001F05B5"/>
    <w:rsid w:val="002E5B40"/>
    <w:rsid w:val="003B22BD"/>
    <w:rsid w:val="003B2FE0"/>
    <w:rsid w:val="003F4971"/>
    <w:rsid w:val="00457ED9"/>
    <w:rsid w:val="00497B92"/>
    <w:rsid w:val="004A0B07"/>
    <w:rsid w:val="004B13FC"/>
    <w:rsid w:val="004B40DF"/>
    <w:rsid w:val="004D7894"/>
    <w:rsid w:val="00607150"/>
    <w:rsid w:val="006368CF"/>
    <w:rsid w:val="0068261D"/>
    <w:rsid w:val="0073754E"/>
    <w:rsid w:val="00766055"/>
    <w:rsid w:val="00772C73"/>
    <w:rsid w:val="00775A43"/>
    <w:rsid w:val="00822407"/>
    <w:rsid w:val="00830FF9"/>
    <w:rsid w:val="008603A1"/>
    <w:rsid w:val="008B54A2"/>
    <w:rsid w:val="0095238F"/>
    <w:rsid w:val="009744E0"/>
    <w:rsid w:val="0099693D"/>
    <w:rsid w:val="00996F3F"/>
    <w:rsid w:val="009B65CD"/>
    <w:rsid w:val="009F4079"/>
    <w:rsid w:val="00A57FA5"/>
    <w:rsid w:val="00A9795E"/>
    <w:rsid w:val="00AA44A6"/>
    <w:rsid w:val="00AF12F2"/>
    <w:rsid w:val="00AF69AA"/>
    <w:rsid w:val="00B41F5F"/>
    <w:rsid w:val="00B4357E"/>
    <w:rsid w:val="00B5311F"/>
    <w:rsid w:val="00B6338E"/>
    <w:rsid w:val="00BD7D68"/>
    <w:rsid w:val="00C03CE3"/>
    <w:rsid w:val="00C40355"/>
    <w:rsid w:val="00C61D38"/>
    <w:rsid w:val="00C862FF"/>
    <w:rsid w:val="00D21F9D"/>
    <w:rsid w:val="00D256A2"/>
    <w:rsid w:val="00D61636"/>
    <w:rsid w:val="00D85F00"/>
    <w:rsid w:val="00E66D84"/>
    <w:rsid w:val="00E8011C"/>
    <w:rsid w:val="00EA2D49"/>
    <w:rsid w:val="00F41B03"/>
    <w:rsid w:val="00FC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EF8D"/>
  <w15:docId w15:val="{2117559F-E99E-4D1C-83C3-7EFC44DB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6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7D6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F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E5B4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E5B40"/>
    <w:rPr>
      <w:color w:val="605E5C"/>
      <w:shd w:val="clear" w:color="auto" w:fill="E1DFDD"/>
    </w:rPr>
  </w:style>
  <w:style w:type="paragraph" w:styleId="Odlomakpopisa">
    <w:name w:val="List Paragraph"/>
    <w:basedOn w:val="Normal"/>
    <w:qFormat/>
    <w:rsid w:val="00AF69A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A0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B07"/>
  </w:style>
  <w:style w:type="paragraph" w:styleId="Podnoje">
    <w:name w:val="footer"/>
    <w:basedOn w:val="Normal"/>
    <w:link w:val="PodnojeChar"/>
    <w:uiPriority w:val="99"/>
    <w:unhideWhenUsed/>
    <w:rsid w:val="004A0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B07"/>
  </w:style>
  <w:style w:type="character" w:styleId="Istaknuto">
    <w:name w:val="Emphasis"/>
    <w:basedOn w:val="Zadanifontodlomka"/>
    <w:uiPriority w:val="20"/>
    <w:qFormat/>
    <w:rsid w:val="006826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5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drftudjmana-brela.skole.hr/skola/plo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11655-6826-45C0-80A9-B42AF656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2020-10-20T08:36:00Z</cp:lastPrinted>
  <dcterms:created xsi:type="dcterms:W3CDTF">2020-10-20T08:27:00Z</dcterms:created>
  <dcterms:modified xsi:type="dcterms:W3CDTF">2020-10-20T08:36:00Z</dcterms:modified>
</cp:coreProperties>
</file>